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32A1" w14:textId="77777777" w:rsidR="00CF7852" w:rsidRDefault="001664CD">
      <w:pPr>
        <w:rPr>
          <w:lang w:val="en-GB"/>
        </w:rPr>
      </w:pPr>
    </w:p>
    <w:p w14:paraId="4821EF47" w14:textId="77777777" w:rsidR="009C3E20" w:rsidRDefault="009C3E20" w:rsidP="009C3E20">
      <w:pPr>
        <w:jc w:val="center"/>
        <w:rPr>
          <w:sz w:val="28"/>
          <w:szCs w:val="28"/>
          <w:lang w:val="en-GB"/>
        </w:rPr>
      </w:pPr>
      <w:r w:rsidRPr="005637BE">
        <w:rPr>
          <w:sz w:val="28"/>
          <w:szCs w:val="28"/>
          <w:lang w:val="en-GB"/>
        </w:rPr>
        <w:t>History E</w:t>
      </w:r>
      <w:r>
        <w:rPr>
          <w:sz w:val="28"/>
          <w:szCs w:val="28"/>
          <w:lang w:val="en-GB"/>
        </w:rPr>
        <w:t xml:space="preserve">xtended </w:t>
      </w:r>
      <w:r w:rsidRPr="005637BE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ssay</w:t>
      </w:r>
      <w:r w:rsidRPr="005637BE">
        <w:rPr>
          <w:sz w:val="28"/>
          <w:szCs w:val="28"/>
          <w:lang w:val="en-GB"/>
        </w:rPr>
        <w:t xml:space="preserve"> Rubric</w:t>
      </w:r>
    </w:p>
    <w:p w14:paraId="58E557C0" w14:textId="77777777" w:rsidR="009C3E20" w:rsidRDefault="009C3E20" w:rsidP="009C3E2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P.184 EE Guide</w:t>
      </w:r>
    </w:p>
    <w:p w14:paraId="71643C3C" w14:textId="77777777" w:rsidR="009C3E20" w:rsidRDefault="009C3E20" w:rsidP="009C3E20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10 year</w:t>
      </w:r>
      <w:proofErr w:type="gramEnd"/>
      <w:r>
        <w:rPr>
          <w:sz w:val="28"/>
          <w:szCs w:val="28"/>
          <w:lang w:val="en-GB"/>
        </w:rPr>
        <w:t xml:space="preserve"> Rule</w:t>
      </w:r>
    </w:p>
    <w:p w14:paraId="2D67C1AF" w14:textId="77777777" w:rsidR="009C3E20" w:rsidRDefault="009C3E20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9C3E20" w:rsidRPr="006C4E9A" w14:paraId="5498E23D" w14:textId="77777777" w:rsidTr="00B11F1C">
        <w:trPr>
          <w:trHeight w:val="323"/>
        </w:trPr>
        <w:tc>
          <w:tcPr>
            <w:tcW w:w="1666" w:type="pct"/>
            <w:shd w:val="clear" w:color="auto" w:fill="FFFF00"/>
          </w:tcPr>
          <w:p w14:paraId="007E2208" w14:textId="77777777" w:rsidR="009C3E20" w:rsidRPr="006C4E9A" w:rsidRDefault="009C3E20" w:rsidP="00B11F1C">
            <w:pPr>
              <w:rPr>
                <w:sz w:val="20"/>
                <w:szCs w:val="20"/>
                <w:highlight w:val="yellow"/>
                <w:lang w:val="en-GB"/>
              </w:rPr>
            </w:pPr>
            <w:r w:rsidRPr="006C4E9A">
              <w:rPr>
                <w:sz w:val="20"/>
                <w:szCs w:val="20"/>
                <w:highlight w:val="yellow"/>
                <w:lang w:val="en-GB"/>
              </w:rPr>
              <w:t>Criteria</w:t>
            </w:r>
          </w:p>
        </w:tc>
        <w:tc>
          <w:tcPr>
            <w:tcW w:w="1666" w:type="pct"/>
            <w:shd w:val="clear" w:color="auto" w:fill="FFFF00"/>
          </w:tcPr>
          <w:p w14:paraId="01EC3D04" w14:textId="77777777" w:rsidR="009C3E20" w:rsidRPr="006C4E9A" w:rsidRDefault="009C3E20" w:rsidP="00B11F1C">
            <w:pPr>
              <w:rPr>
                <w:sz w:val="20"/>
                <w:szCs w:val="20"/>
                <w:highlight w:val="yellow"/>
                <w:lang w:val="en-GB"/>
              </w:rPr>
            </w:pPr>
            <w:r w:rsidRPr="006C4E9A">
              <w:rPr>
                <w:sz w:val="20"/>
                <w:szCs w:val="20"/>
                <w:highlight w:val="yellow"/>
                <w:lang w:val="en-GB"/>
              </w:rPr>
              <w:t>General Descriptor</w:t>
            </w:r>
          </w:p>
        </w:tc>
        <w:tc>
          <w:tcPr>
            <w:tcW w:w="1667" w:type="pct"/>
            <w:shd w:val="clear" w:color="auto" w:fill="FFFF00"/>
          </w:tcPr>
          <w:p w14:paraId="5EED6718" w14:textId="77777777" w:rsidR="009C3E20" w:rsidRPr="006C4E9A" w:rsidRDefault="009C3E20" w:rsidP="00B11F1C">
            <w:pPr>
              <w:rPr>
                <w:sz w:val="20"/>
                <w:szCs w:val="20"/>
                <w:highlight w:val="yellow"/>
                <w:lang w:val="en-GB"/>
              </w:rPr>
            </w:pPr>
            <w:r w:rsidRPr="006C4E9A">
              <w:rPr>
                <w:sz w:val="20"/>
                <w:szCs w:val="20"/>
                <w:highlight w:val="yellow"/>
                <w:lang w:val="en-GB"/>
              </w:rPr>
              <w:t>History Specific</w:t>
            </w:r>
          </w:p>
        </w:tc>
      </w:tr>
      <w:tr w:rsidR="009C3E20" w:rsidRPr="006C4E9A" w14:paraId="152D9173" w14:textId="77777777" w:rsidTr="00B11F1C">
        <w:tc>
          <w:tcPr>
            <w:tcW w:w="1666" w:type="pct"/>
          </w:tcPr>
          <w:p w14:paraId="082C1994" w14:textId="05DC1D6D" w:rsidR="009C3E20" w:rsidRPr="001664CD" w:rsidRDefault="00980BE1" w:rsidP="00B11F1C">
            <w:pPr>
              <w:rPr>
                <w:color w:val="0070C0"/>
                <w:sz w:val="28"/>
                <w:szCs w:val="28"/>
                <w:lang w:val="en-GB"/>
              </w:rPr>
            </w:pPr>
            <w:r w:rsidRPr="001664CD">
              <w:rPr>
                <w:color w:val="0070C0"/>
                <w:sz w:val="28"/>
                <w:szCs w:val="28"/>
                <w:lang w:val="en-GB"/>
              </w:rPr>
              <w:t>A: Focus and Method</w:t>
            </w:r>
          </w:p>
          <w:p w14:paraId="1EDDE6F5" w14:textId="77777777" w:rsidR="009C3E20" w:rsidRPr="006C4E9A" w:rsidRDefault="009C3E20" w:rsidP="00B11F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14:paraId="5A15AEA2" w14:textId="77777777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The topic is communicated accurately and effectively.</w:t>
            </w:r>
          </w:p>
          <w:p w14:paraId="7451D176" w14:textId="688A923B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• Identification and explanation of the research topic is effectively communicated;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B078CF">
              <w:rPr>
                <w:rFonts w:cs="Times New Roman"/>
                <w:color w:val="363636"/>
                <w:sz w:val="20"/>
                <w:szCs w:val="20"/>
              </w:rPr>
              <w:t>the purpose and focus of the research is clear and appropriate.</w:t>
            </w:r>
          </w:p>
          <w:p w14:paraId="01DD8A04" w14:textId="77777777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The research question is clearly stated and focused.</w:t>
            </w:r>
          </w:p>
          <w:p w14:paraId="64377119" w14:textId="7DFA19E3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• The research question is clear and addresses an issue of research that is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B078CF">
              <w:rPr>
                <w:rFonts w:cs="Times New Roman"/>
                <w:color w:val="363636"/>
                <w:sz w:val="20"/>
                <w:szCs w:val="20"/>
              </w:rPr>
              <w:t>appropriately connected to the discussion in the essay.</w:t>
            </w:r>
          </w:p>
          <w:p w14:paraId="3DFAC1DF" w14:textId="77777777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Methodology of the research is complete.</w:t>
            </w:r>
          </w:p>
          <w:p w14:paraId="1FCC5864" w14:textId="2A214CD2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• An appropriate range of relevant source(s) and/or method(s) have been applied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B078CF">
              <w:rPr>
                <w:rFonts w:cs="Times New Roman"/>
                <w:color w:val="363636"/>
                <w:sz w:val="20"/>
                <w:szCs w:val="20"/>
              </w:rPr>
              <w:t>in relation to the topic and research question.</w:t>
            </w:r>
          </w:p>
          <w:p w14:paraId="0E918502" w14:textId="667F345F" w:rsidR="00B078CF" w:rsidRPr="00B078CF" w:rsidRDefault="00B078CF" w:rsidP="00B078CF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B078CF">
              <w:rPr>
                <w:rFonts w:cs="Times New Roman"/>
                <w:color w:val="363636"/>
                <w:sz w:val="20"/>
                <w:szCs w:val="20"/>
              </w:rPr>
              <w:t>• There is evidence of effective and informed selection of sources and/or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B078CF">
              <w:rPr>
                <w:rFonts w:cs="Times New Roman"/>
                <w:color w:val="363636"/>
                <w:sz w:val="20"/>
                <w:szCs w:val="20"/>
              </w:rPr>
              <w:t>methods.</w:t>
            </w:r>
          </w:p>
          <w:p w14:paraId="41F21494" w14:textId="77777777" w:rsidR="009C3E20" w:rsidRPr="006C4E9A" w:rsidRDefault="009C3E20" w:rsidP="00B078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26A1ECF1" w14:textId="3B979307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>Students must choose a topic from the human past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 xml:space="preserve"> that is of a meaningful nature.</w:t>
            </w:r>
          </w:p>
          <w:p w14:paraId="34986EE2" w14:textId="77777777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 xml:space="preserve">The topic chosen must be expressed in the form of a research question. </w:t>
            </w:r>
          </w:p>
          <w:p w14:paraId="3141DF4A" w14:textId="56E2AC24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>Students must establish the</w:t>
            </w:r>
          </w:p>
          <w:p w14:paraId="471FF824" w14:textId="77777777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>historical context and significance of the topic and explain why it is worthy of investigation.</w:t>
            </w:r>
          </w:p>
          <w:p w14:paraId="307F6A40" w14:textId="77777777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>Students must demonstrate that they have selected a suitable range of appropriate and relevant sources.</w:t>
            </w:r>
          </w:p>
          <w:p w14:paraId="3F2B5A81" w14:textId="72EC1698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>An attempt should be made to use both primary and secondary sources where possible. They should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>demonstrate both factual material as well as the opinions of historians. These sources must provide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>sufficient material to develop and support an argument and conclusion relevant to the research question.</w:t>
            </w:r>
          </w:p>
          <w:p w14:paraId="580A0437" w14:textId="7417FFBA" w:rsidR="00980BE1" w:rsidRPr="006C4E9A" w:rsidRDefault="00980BE1" w:rsidP="00980BE1">
            <w:pPr>
              <w:pStyle w:val="p1"/>
              <w:rPr>
                <w:rFonts w:asciiTheme="minorHAnsi" w:hAnsiTheme="minorHAnsi" w:cs="Arial"/>
                <w:sz w:val="20"/>
                <w:szCs w:val="20"/>
              </w:rPr>
            </w:pPr>
            <w:r w:rsidRPr="006C4E9A">
              <w:rPr>
                <w:rFonts w:asciiTheme="minorHAnsi" w:hAnsiTheme="minorHAnsi" w:cs="Arial"/>
                <w:sz w:val="20"/>
                <w:szCs w:val="20"/>
              </w:rPr>
              <w:t>Effective planning and a well-focused research question tend to go together. A key indicator of this is that</w:t>
            </w:r>
            <w:r w:rsidR="008E5BD8" w:rsidRPr="006C4E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>students have chosen a comprehensive range of sources that are relevant and appropriate to answering</w:t>
            </w:r>
            <w:r w:rsidR="008E5BD8" w:rsidRPr="006C4E9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 w:cs="Arial"/>
                <w:sz w:val="20"/>
                <w:szCs w:val="20"/>
              </w:rPr>
              <w:t>the research question.</w:t>
            </w:r>
          </w:p>
          <w:p w14:paraId="7F0C47DB" w14:textId="77777777" w:rsidR="009C3E20" w:rsidRPr="006C4E9A" w:rsidRDefault="009C3E20" w:rsidP="00B11F1C">
            <w:pPr>
              <w:rPr>
                <w:sz w:val="20"/>
                <w:szCs w:val="20"/>
                <w:lang w:val="en-GB"/>
              </w:rPr>
            </w:pPr>
          </w:p>
        </w:tc>
      </w:tr>
      <w:tr w:rsidR="009C3E20" w:rsidRPr="006C4E9A" w14:paraId="1DA4B62E" w14:textId="77777777" w:rsidTr="00B11F1C">
        <w:tc>
          <w:tcPr>
            <w:tcW w:w="1666" w:type="pct"/>
          </w:tcPr>
          <w:p w14:paraId="1031AA0B" w14:textId="00AF3A07" w:rsidR="009C3E20" w:rsidRPr="001664CD" w:rsidRDefault="009306C7" w:rsidP="00B11F1C">
            <w:pPr>
              <w:rPr>
                <w:sz w:val="28"/>
                <w:szCs w:val="28"/>
                <w:lang w:val="en-GB"/>
              </w:rPr>
            </w:pPr>
            <w:r w:rsidRPr="001664CD">
              <w:rPr>
                <w:color w:val="0070C0"/>
                <w:sz w:val="28"/>
                <w:szCs w:val="28"/>
                <w:lang w:val="en-GB"/>
              </w:rPr>
              <w:t>B: Knowledge and Understanding</w:t>
            </w:r>
          </w:p>
        </w:tc>
        <w:tc>
          <w:tcPr>
            <w:tcW w:w="1666" w:type="pct"/>
          </w:tcPr>
          <w:p w14:paraId="100B83F0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Knowledge and understanding is excellent.</w:t>
            </w:r>
          </w:p>
          <w:p w14:paraId="0AF366E2" w14:textId="338145EA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The selection of source materials is clearly relevant and appropriate to the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6C7025">
              <w:rPr>
                <w:rFonts w:cs="Times New Roman"/>
                <w:color w:val="363636"/>
                <w:sz w:val="20"/>
                <w:szCs w:val="20"/>
              </w:rPr>
              <w:t>research question.</w:t>
            </w:r>
          </w:p>
          <w:p w14:paraId="36BE940A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Knowledge of the topic/discipline(s)/issue is clear and coherent and sources are</w:t>
            </w:r>
          </w:p>
          <w:p w14:paraId="4842165A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used effectively and with understanding.</w:t>
            </w:r>
          </w:p>
          <w:p w14:paraId="2A6068EB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lastRenderedPageBreak/>
              <w:t>Use of terminology and concepts is good.</w:t>
            </w:r>
          </w:p>
          <w:p w14:paraId="4FA5BA44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The use of subject-specific terminology and concepts is accurate and consistent,</w:t>
            </w:r>
          </w:p>
          <w:p w14:paraId="23E793B4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demonstrating effective knowledge and understanding.</w:t>
            </w:r>
          </w:p>
          <w:p w14:paraId="5C55237D" w14:textId="77777777" w:rsidR="009C3E20" w:rsidRPr="006C4E9A" w:rsidRDefault="009C3E20" w:rsidP="009C3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02B58C2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lastRenderedPageBreak/>
              <w:t>The essay must show that the student understands the place of the research question in a broader</w:t>
            </w:r>
          </w:p>
          <w:p w14:paraId="17C79FDF" w14:textId="1FEC0061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historical context. </w:t>
            </w:r>
          </w:p>
          <w:p w14:paraId="5A039BE9" w14:textId="77777777" w:rsid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The student must demonstrate that they understand and can use accurately historical terms and concepts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/>
                <w:sz w:val="20"/>
                <w:szCs w:val="20"/>
              </w:rPr>
              <w:t>relevant to the research topic.</w:t>
            </w:r>
          </w:p>
          <w:p w14:paraId="01742802" w14:textId="5781241E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lastRenderedPageBreak/>
              <w:t>Where it is deemed useful to clarify meaning or context, students may provide further explanation or</w:t>
            </w:r>
          </w:p>
          <w:p w14:paraId="602F7937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definition of selected terms or concepts.</w:t>
            </w:r>
          </w:p>
          <w:p w14:paraId="1A9C2160" w14:textId="0C86DF01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Additionally, students must demonstrate that the knowledge gained from their selected sources can then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/>
                <w:sz w:val="20"/>
                <w:szCs w:val="20"/>
              </w:rPr>
              <w:t xml:space="preserve">be analysed and, </w:t>
            </w:r>
            <w:proofErr w:type="gramStart"/>
            <w:r w:rsidRPr="006C4E9A">
              <w:rPr>
                <w:rFonts w:asciiTheme="minorHAnsi" w:hAnsiTheme="minorHAnsi"/>
                <w:sz w:val="20"/>
                <w:szCs w:val="20"/>
              </w:rPr>
              <w:t>on the basis of</w:t>
            </w:r>
            <w:proofErr w:type="gramEnd"/>
            <w:r w:rsidRPr="006C4E9A">
              <w:rPr>
                <w:rFonts w:asciiTheme="minorHAnsi" w:hAnsiTheme="minorHAnsi"/>
                <w:sz w:val="20"/>
                <w:szCs w:val="20"/>
              </w:rPr>
              <w:t xml:space="preserve"> this analysis, form an argument and reach a conclusion(s) to the 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/>
                <w:sz w:val="20"/>
                <w:szCs w:val="20"/>
              </w:rPr>
              <w:t>question.</w:t>
            </w:r>
          </w:p>
          <w:p w14:paraId="493F54CA" w14:textId="77777777" w:rsidR="009C3E20" w:rsidRPr="006C4E9A" w:rsidRDefault="009C3E20" w:rsidP="00B11F1C">
            <w:pPr>
              <w:widowControl w:val="0"/>
              <w:autoSpaceDE w:val="0"/>
              <w:autoSpaceDN w:val="0"/>
              <w:adjustRightInd w:val="0"/>
              <w:rPr>
                <w:rFonts w:cs="⁄◊„®Ôˇøà€Ö'1"/>
                <w:color w:val="222222"/>
                <w:sz w:val="20"/>
                <w:szCs w:val="20"/>
              </w:rPr>
            </w:pPr>
          </w:p>
        </w:tc>
      </w:tr>
      <w:tr w:rsidR="009C3E20" w:rsidRPr="006C4E9A" w14:paraId="2D730C1B" w14:textId="77777777" w:rsidTr="008F6C03">
        <w:trPr>
          <w:trHeight w:val="6596"/>
        </w:trPr>
        <w:tc>
          <w:tcPr>
            <w:tcW w:w="1666" w:type="pct"/>
          </w:tcPr>
          <w:p w14:paraId="08B76FF8" w14:textId="16E9FDFF" w:rsidR="009C3E20" w:rsidRPr="001664CD" w:rsidRDefault="006C7025" w:rsidP="00B11F1C">
            <w:pPr>
              <w:rPr>
                <w:color w:val="0070C0"/>
                <w:sz w:val="28"/>
                <w:szCs w:val="28"/>
                <w:lang w:val="en-GB"/>
              </w:rPr>
            </w:pPr>
            <w:r w:rsidRPr="001664CD">
              <w:rPr>
                <w:color w:val="0070C0"/>
                <w:sz w:val="28"/>
                <w:szCs w:val="28"/>
                <w:lang w:val="en-GB"/>
              </w:rPr>
              <w:lastRenderedPageBreak/>
              <w:t>C. Critical Thinking</w:t>
            </w:r>
          </w:p>
        </w:tc>
        <w:tc>
          <w:tcPr>
            <w:tcW w:w="1666" w:type="pct"/>
          </w:tcPr>
          <w:p w14:paraId="5EB1AA50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The research is excellent.</w:t>
            </w:r>
          </w:p>
          <w:p w14:paraId="7CC8C9C9" w14:textId="4A021B9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The research is appropriate to the research question and its application is</w:t>
            </w:r>
            <w:r w:rsidR="00277CBB"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6C7025">
              <w:rPr>
                <w:rFonts w:cs="Times New Roman"/>
                <w:color w:val="363636"/>
                <w:sz w:val="20"/>
                <w:szCs w:val="20"/>
              </w:rPr>
              <w:t>consistently relevant.</w:t>
            </w:r>
          </w:p>
          <w:p w14:paraId="3DF21D1B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Analysis is excellent.</w:t>
            </w:r>
          </w:p>
          <w:p w14:paraId="7516C703" w14:textId="0CD65FA5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The research is analysed effectively and clearly focused on the research</w:t>
            </w:r>
            <w:r w:rsidR="00277CBB"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6C7025">
              <w:rPr>
                <w:rFonts w:cs="Times New Roman"/>
                <w:color w:val="363636"/>
                <w:sz w:val="20"/>
                <w:szCs w:val="20"/>
              </w:rPr>
              <w:t>question; the inclusion of less relevant research does not significantly detract</w:t>
            </w:r>
          </w:p>
          <w:p w14:paraId="05DDB574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from the quality of the overall analysis.</w:t>
            </w:r>
          </w:p>
          <w:p w14:paraId="42EF6588" w14:textId="27B008F9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Conclusions to individual poi</w:t>
            </w:r>
            <w:r w:rsidR="00277CBB" w:rsidRPr="006C4E9A">
              <w:rPr>
                <w:rFonts w:cs="Times New Roman"/>
                <w:color w:val="363636"/>
                <w:sz w:val="20"/>
                <w:szCs w:val="20"/>
              </w:rPr>
              <w:t xml:space="preserve">nts of analysis are effectively </w:t>
            </w:r>
            <w:r w:rsidRPr="006C7025">
              <w:rPr>
                <w:rFonts w:cs="Times New Roman"/>
                <w:color w:val="363636"/>
                <w:sz w:val="20"/>
                <w:szCs w:val="20"/>
              </w:rPr>
              <w:t>supported by the</w:t>
            </w:r>
            <w:r w:rsidR="00277CBB"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6C7025">
              <w:rPr>
                <w:rFonts w:cs="Times New Roman"/>
                <w:color w:val="363636"/>
                <w:sz w:val="20"/>
                <w:szCs w:val="20"/>
              </w:rPr>
              <w:t>evidence.</w:t>
            </w:r>
          </w:p>
          <w:p w14:paraId="7516FD07" w14:textId="77777777" w:rsidR="006C7025" w:rsidRPr="006C7025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Discussion/evaluation is excellent.</w:t>
            </w:r>
          </w:p>
          <w:p w14:paraId="2CDC3500" w14:textId="03BD5587" w:rsidR="006C7025" w:rsidRPr="006C4E9A" w:rsidRDefault="006C7025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6C7025">
              <w:rPr>
                <w:rFonts w:cs="Times New Roman"/>
                <w:color w:val="363636"/>
                <w:sz w:val="20"/>
                <w:szCs w:val="20"/>
              </w:rPr>
              <w:t>• An effective and focused reasoned argument is developed from the research</w:t>
            </w:r>
            <w:r w:rsidR="00277CBB"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6C7025">
              <w:rPr>
                <w:rFonts w:cs="Times New Roman"/>
                <w:color w:val="363636"/>
                <w:sz w:val="20"/>
                <w:szCs w:val="20"/>
              </w:rPr>
              <w:t>with a conclusion reflective of the evidence presented.</w:t>
            </w:r>
          </w:p>
          <w:p w14:paraId="0A322BF5" w14:textId="4C1CB2CF" w:rsidR="00935780" w:rsidRPr="00935780" w:rsidRDefault="00935780" w:rsidP="00935780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35780">
              <w:rPr>
                <w:rFonts w:cs="Times New Roman"/>
                <w:color w:val="363636"/>
                <w:sz w:val="20"/>
                <w:szCs w:val="20"/>
              </w:rPr>
              <w:t>• This reasoned argument is well structured and coherent; any minor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935780">
              <w:rPr>
                <w:rFonts w:cs="Times New Roman"/>
                <w:color w:val="363636"/>
                <w:sz w:val="20"/>
                <w:szCs w:val="20"/>
              </w:rPr>
              <w:t>inconsistencies do not hinder the strength of the overall argument or the final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935780">
              <w:rPr>
                <w:rFonts w:cs="Times New Roman"/>
                <w:color w:val="363636"/>
                <w:sz w:val="20"/>
                <w:szCs w:val="20"/>
              </w:rPr>
              <w:t>or summative conclusion.</w:t>
            </w:r>
          </w:p>
          <w:p w14:paraId="41CD1C49" w14:textId="77777777" w:rsidR="00935780" w:rsidRPr="00935780" w:rsidRDefault="00935780" w:rsidP="00935780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35780">
              <w:rPr>
                <w:rFonts w:cs="Times New Roman"/>
                <w:color w:val="363636"/>
                <w:sz w:val="20"/>
                <w:szCs w:val="20"/>
              </w:rPr>
              <w:t>• The research has been critically evaluated.</w:t>
            </w:r>
          </w:p>
          <w:p w14:paraId="018D56FA" w14:textId="77777777" w:rsidR="00935780" w:rsidRPr="006C7025" w:rsidRDefault="00935780" w:rsidP="006C7025">
            <w:pPr>
              <w:rPr>
                <w:rFonts w:cs="Times New Roman"/>
                <w:color w:val="363636"/>
                <w:sz w:val="20"/>
                <w:szCs w:val="20"/>
              </w:rPr>
            </w:pPr>
          </w:p>
          <w:p w14:paraId="004F3704" w14:textId="77777777" w:rsidR="009C3E20" w:rsidRPr="006C4E9A" w:rsidRDefault="009C3E20" w:rsidP="009C3E20">
            <w:pPr>
              <w:widowControl w:val="0"/>
              <w:autoSpaceDE w:val="0"/>
              <w:autoSpaceDN w:val="0"/>
              <w:adjustRightInd w:val="0"/>
              <w:rPr>
                <w:rFonts w:cs="¯ÛE'A8Ôˇøà€Ö'1"/>
                <w:bCs/>
                <w:color w:val="222222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DA1FF7B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In a history essay, “research” refers to a critical engagement with the past through relevant sources.</w:t>
            </w:r>
          </w:p>
          <w:p w14:paraId="7AD30778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Students must be able to construct, present and support effectively a specific argument or position that</w:t>
            </w:r>
          </w:p>
          <w:p w14:paraId="0CD2751E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provides their response to the research question.</w:t>
            </w:r>
          </w:p>
          <w:p w14:paraId="00E3B062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This argument must be supported and developed by an analysis or consideration of the value and</w:t>
            </w:r>
          </w:p>
          <w:p w14:paraId="39F240B8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limitations of the research material.</w:t>
            </w:r>
          </w:p>
          <w:p w14:paraId="0BFB8588" w14:textId="2297684A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Throughout the essay students must present ideas or concepts that relate consistently to the analysis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/>
                <w:sz w:val="20"/>
                <w:szCs w:val="20"/>
              </w:rPr>
              <w:t>the research question. The inclusion of ideas or concepts that are not relevant will detract from the value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/>
                <w:sz w:val="20"/>
                <w:szCs w:val="20"/>
              </w:rPr>
              <w:t>of the analysis and limit the student’s ability to score well on this criterion.</w:t>
            </w:r>
          </w:p>
          <w:p w14:paraId="320B7577" w14:textId="07013B74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 xml:space="preserve">The points contained in the argument and analysis must, </w:t>
            </w:r>
            <w:proofErr w:type="gramStart"/>
            <w:r w:rsidRPr="006C4E9A">
              <w:rPr>
                <w:rFonts w:asciiTheme="minorHAnsi" w:hAnsiTheme="minorHAnsi"/>
                <w:sz w:val="20"/>
                <w:szCs w:val="20"/>
              </w:rPr>
              <w:t>at all times</w:t>
            </w:r>
            <w:proofErr w:type="gramEnd"/>
            <w:r w:rsidRPr="006C4E9A">
              <w:rPr>
                <w:rFonts w:asciiTheme="minorHAnsi" w:hAnsiTheme="minorHAnsi"/>
                <w:sz w:val="20"/>
                <w:szCs w:val="20"/>
              </w:rPr>
              <w:t>, be supported by specific, relevant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4E9A">
              <w:rPr>
                <w:rFonts w:asciiTheme="minorHAnsi" w:hAnsiTheme="minorHAnsi"/>
                <w:sz w:val="20"/>
                <w:szCs w:val="20"/>
              </w:rPr>
              <w:t>material chosen from the student’s research.</w:t>
            </w:r>
          </w:p>
          <w:p w14:paraId="7CA636CF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Students should not present essays that are wholly or largely narrative or descriptive in nature. These do</w:t>
            </w:r>
          </w:p>
          <w:p w14:paraId="0F91A893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not provide any evidence of analytical skills and will not score well.</w:t>
            </w:r>
          </w:p>
          <w:p w14:paraId="61FCCF2A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In history, the development of a reasoned argument based on the analysis of historical sources may</w:t>
            </w:r>
          </w:p>
          <w:p w14:paraId="3AA46E34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start with a student stating their position in relation to the question posed. This position must then be</w:t>
            </w:r>
          </w:p>
          <w:p w14:paraId="5124829A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supported by evidence and developed into a reasoned argument, which culminates in conclusion(s)</w:t>
            </w:r>
          </w:p>
          <w:p w14:paraId="00B33341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being given.</w:t>
            </w:r>
          </w:p>
          <w:p w14:paraId="75C1E7E7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A conclusion summarizes the student’s response to the research question. This conclusion must be</w:t>
            </w:r>
          </w:p>
          <w:p w14:paraId="2AEA77F7" w14:textId="77777777" w:rsidR="006C4E9A" w:rsidRP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consistent with the position and evidence presented in the essay. The conclusion may not include</w:t>
            </w:r>
          </w:p>
          <w:p w14:paraId="00090518" w14:textId="77777777" w:rsidR="006C4E9A" w:rsidRDefault="006C4E9A" w:rsidP="006C4E9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C4E9A">
              <w:rPr>
                <w:rFonts w:asciiTheme="minorHAnsi" w:hAnsiTheme="minorHAnsi"/>
                <w:sz w:val="20"/>
                <w:szCs w:val="20"/>
              </w:rPr>
              <w:t>material that has not been discussed in the body of the essay.</w:t>
            </w:r>
          </w:p>
          <w:p w14:paraId="1539D983" w14:textId="77777777" w:rsidR="00854F6E" w:rsidRPr="00854F6E" w:rsidRDefault="00854F6E" w:rsidP="00854F6E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854F6E">
              <w:rPr>
                <w:rFonts w:asciiTheme="minorHAnsi" w:hAnsiTheme="minorHAnsi"/>
                <w:sz w:val="20"/>
                <w:szCs w:val="20"/>
              </w:rPr>
              <w:t>An evaluation of the relative value and limitations of the sources is an integral part of the analysis of</w:t>
            </w:r>
          </w:p>
          <w:p w14:paraId="79FE5796" w14:textId="77F5C0E1" w:rsidR="009C3E20" w:rsidRPr="008F6C03" w:rsidRDefault="00854F6E" w:rsidP="008F6C03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854F6E">
              <w:rPr>
                <w:rFonts w:asciiTheme="minorHAnsi" w:hAnsiTheme="minorHAnsi"/>
                <w:sz w:val="20"/>
                <w:szCs w:val="20"/>
              </w:rPr>
              <w:t>the evidence and the development of a reasoned argument. This evaluation should be integrated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4F6E">
              <w:rPr>
                <w:rFonts w:asciiTheme="minorHAnsi" w:hAnsiTheme="minorHAnsi"/>
                <w:sz w:val="20"/>
                <w:szCs w:val="20"/>
              </w:rPr>
              <w:t>the text rather than contained in a separate section of the essay. It will then provide useful information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4F6E">
              <w:rPr>
                <w:rFonts w:asciiTheme="minorHAnsi" w:hAnsiTheme="minorHAnsi"/>
                <w:sz w:val="20"/>
                <w:szCs w:val="20"/>
              </w:rPr>
              <w:t>or insight relative to the source or historian’s opinion that the student is referring to in support of their</w:t>
            </w:r>
            <w:r w:rsidR="00300D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4F6E">
              <w:rPr>
                <w:rFonts w:asciiTheme="minorHAnsi" w:hAnsiTheme="minorHAnsi"/>
                <w:sz w:val="20"/>
                <w:szCs w:val="20"/>
              </w:rPr>
              <w:t>argument.</w:t>
            </w:r>
          </w:p>
        </w:tc>
      </w:tr>
      <w:tr w:rsidR="009C3E20" w:rsidRPr="006C4E9A" w14:paraId="31F2ACFD" w14:textId="77777777" w:rsidTr="00B11F1C">
        <w:tc>
          <w:tcPr>
            <w:tcW w:w="1666" w:type="pct"/>
          </w:tcPr>
          <w:p w14:paraId="04F8D4AC" w14:textId="30827EC5" w:rsidR="009C3E20" w:rsidRPr="001664CD" w:rsidRDefault="00D96A75" w:rsidP="00B11F1C">
            <w:pPr>
              <w:rPr>
                <w:color w:val="0070C0"/>
                <w:sz w:val="28"/>
                <w:szCs w:val="28"/>
                <w:lang w:val="en-GB"/>
              </w:rPr>
            </w:pPr>
            <w:r w:rsidRPr="001664CD">
              <w:rPr>
                <w:color w:val="0070C0"/>
                <w:sz w:val="28"/>
                <w:szCs w:val="28"/>
                <w:lang w:val="en-GB"/>
              </w:rPr>
              <w:t>D: Presentation</w:t>
            </w:r>
          </w:p>
        </w:tc>
        <w:tc>
          <w:tcPr>
            <w:tcW w:w="1666" w:type="pct"/>
          </w:tcPr>
          <w:p w14:paraId="1BB356C0" w14:textId="77777777" w:rsidR="00D96A75" w:rsidRPr="00D96A75" w:rsidRDefault="00D96A75" w:rsidP="00D96A7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D96A75">
              <w:rPr>
                <w:rFonts w:cs="Times New Roman"/>
                <w:color w:val="363636"/>
                <w:sz w:val="20"/>
                <w:szCs w:val="20"/>
              </w:rPr>
              <w:t>Presentation is good.</w:t>
            </w:r>
          </w:p>
          <w:p w14:paraId="10EFF910" w14:textId="3917A162" w:rsidR="00D96A75" w:rsidRPr="00D96A75" w:rsidRDefault="00D96A75" w:rsidP="00D96A7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D96A75">
              <w:rPr>
                <w:rFonts w:cs="Times New Roman"/>
                <w:color w:val="363636"/>
                <w:sz w:val="20"/>
                <w:szCs w:val="20"/>
              </w:rPr>
              <w:t>• The structure of the essay clearly is appropriate in terms of the expected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D96A75">
              <w:rPr>
                <w:rFonts w:cs="Times New Roman"/>
                <w:color w:val="363636"/>
                <w:sz w:val="20"/>
                <w:szCs w:val="20"/>
              </w:rPr>
              <w:t>conventions for the topic, the argument and subject in which the essay is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D96A75">
              <w:rPr>
                <w:rFonts w:cs="Times New Roman"/>
                <w:color w:val="363636"/>
                <w:sz w:val="20"/>
                <w:szCs w:val="20"/>
              </w:rPr>
              <w:t>registered.</w:t>
            </w:r>
          </w:p>
          <w:p w14:paraId="613286CB" w14:textId="77777777" w:rsidR="00D96A75" w:rsidRPr="00D96A75" w:rsidRDefault="00D96A75" w:rsidP="00D96A7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D96A75">
              <w:rPr>
                <w:rFonts w:cs="Times New Roman"/>
                <w:color w:val="363636"/>
                <w:sz w:val="20"/>
                <w:szCs w:val="20"/>
              </w:rPr>
              <w:t>• Layout considerations are present and applied correctly.</w:t>
            </w:r>
          </w:p>
          <w:p w14:paraId="014789EA" w14:textId="6E8D0271" w:rsidR="00D96A75" w:rsidRPr="00D96A75" w:rsidRDefault="00D96A75" w:rsidP="00D96A75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D96A75">
              <w:rPr>
                <w:rFonts w:cs="Times New Roman"/>
                <w:color w:val="363636"/>
                <w:sz w:val="20"/>
                <w:szCs w:val="20"/>
              </w:rPr>
              <w:t>• The structure and layout support the reading, understanding and evaluation of</w:t>
            </w:r>
            <w:r w:rsidRPr="006C4E9A">
              <w:rPr>
                <w:rFonts w:cs="Times New Roman"/>
                <w:color w:val="363636"/>
                <w:sz w:val="20"/>
                <w:szCs w:val="20"/>
              </w:rPr>
              <w:t xml:space="preserve"> </w:t>
            </w:r>
            <w:r w:rsidRPr="00D96A75">
              <w:rPr>
                <w:rFonts w:cs="Times New Roman"/>
                <w:color w:val="363636"/>
                <w:sz w:val="20"/>
                <w:szCs w:val="20"/>
              </w:rPr>
              <w:t>the extended essay.</w:t>
            </w:r>
          </w:p>
          <w:p w14:paraId="59037305" w14:textId="77777777" w:rsidR="009C3E20" w:rsidRPr="006C4E9A" w:rsidRDefault="009C3E20" w:rsidP="009C3E20">
            <w:pPr>
              <w:widowControl w:val="0"/>
              <w:autoSpaceDE w:val="0"/>
              <w:autoSpaceDN w:val="0"/>
              <w:adjustRightInd w:val="0"/>
              <w:rPr>
                <w:rFonts w:cs="¯ÛE'A8Ôˇøà€Ö'1"/>
                <w:bCs/>
                <w:color w:val="222222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2F9C343" w14:textId="5110A458" w:rsidR="008F6C03" w:rsidRPr="008F6C03" w:rsidRDefault="008F6C03" w:rsidP="008F6C03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8F6C03">
              <w:rPr>
                <w:rFonts w:asciiTheme="minorHAnsi" w:hAnsiTheme="minorHAnsi"/>
                <w:sz w:val="20"/>
                <w:szCs w:val="20"/>
              </w:rPr>
              <w:t>This criterion relates to the extent to which the essay conforms to accepted academic standards in relation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6C03">
              <w:rPr>
                <w:rFonts w:asciiTheme="minorHAnsi" w:hAnsiTheme="minorHAnsi"/>
                <w:sz w:val="20"/>
                <w:szCs w:val="20"/>
              </w:rPr>
              <w:t>to how research papers should be presented. It also relates to how well these elements support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6C03">
              <w:rPr>
                <w:rFonts w:asciiTheme="minorHAnsi" w:hAnsiTheme="minorHAnsi"/>
                <w:sz w:val="20"/>
                <w:szCs w:val="20"/>
              </w:rPr>
              <w:t>reading, understanding and evaluation of the essay.</w:t>
            </w:r>
          </w:p>
          <w:p w14:paraId="1D786AF9" w14:textId="5C400515" w:rsidR="008F6C03" w:rsidRPr="008F6C03" w:rsidRDefault="008F6C03" w:rsidP="008F6C03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8F6C03">
              <w:rPr>
                <w:rFonts w:asciiTheme="minorHAnsi" w:hAnsiTheme="minorHAnsi"/>
                <w:sz w:val="20"/>
                <w:szCs w:val="20"/>
              </w:rPr>
              <w:t xml:space="preserve">Students may provide a section and sub-section structure to their essays, with informative headings. </w:t>
            </w:r>
            <w:r w:rsidRPr="008F6C03">
              <w:rPr>
                <w:rFonts w:asciiTheme="minorHAnsi" w:hAnsiTheme="minorHAnsi"/>
                <w:sz w:val="20"/>
                <w:szCs w:val="20"/>
              </w:rPr>
              <w:t>S</w:t>
            </w:r>
            <w:r w:rsidRPr="008F6C03">
              <w:rPr>
                <w:rFonts w:asciiTheme="minorHAnsi" w:hAnsiTheme="minorHAnsi"/>
                <w:sz w:val="20"/>
                <w:szCs w:val="20"/>
              </w:rPr>
              <w:t>ubheadings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6C03">
              <w:rPr>
                <w:rFonts w:asciiTheme="minorHAnsi" w:hAnsiTheme="minorHAnsi"/>
                <w:sz w:val="20"/>
                <w:szCs w:val="20"/>
              </w:rPr>
              <w:t>should not distract from the overall structure of the essay or argument presented.</w:t>
            </w:r>
          </w:p>
          <w:p w14:paraId="6CE7A388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Use of charts, images and tables</w:t>
            </w:r>
          </w:p>
          <w:p w14:paraId="0D799013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Charts, tables and images may appear in the body of the essay only if they illustrate or clarify the</w:t>
            </w:r>
          </w:p>
          <w:p w14:paraId="0B98D018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 xml:space="preserve">argument at that </w:t>
            </w:r>
            <w:proofErr w:type="gramStart"/>
            <w:r w:rsidRPr="008F6C03">
              <w:rPr>
                <w:rFonts w:cs="Times New Roman"/>
                <w:sz w:val="20"/>
                <w:szCs w:val="20"/>
              </w:rPr>
              <w:t>particular point</w:t>
            </w:r>
            <w:proofErr w:type="gramEnd"/>
            <w:r w:rsidRPr="008F6C03">
              <w:rPr>
                <w:rFonts w:cs="Times New Roman"/>
                <w:sz w:val="20"/>
                <w:szCs w:val="20"/>
              </w:rPr>
              <w:t>. The inclusion of non-relevant or superfluous material will not be</w:t>
            </w:r>
          </w:p>
          <w:p w14:paraId="0073DC20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 xml:space="preserve">rewarded and may </w:t>
            </w:r>
            <w:proofErr w:type="gramStart"/>
            <w:r w:rsidRPr="008F6C03">
              <w:rPr>
                <w:rFonts w:cs="Times New Roman"/>
                <w:sz w:val="20"/>
                <w:szCs w:val="20"/>
              </w:rPr>
              <w:t>actually detract</w:t>
            </w:r>
            <w:proofErr w:type="gramEnd"/>
            <w:r w:rsidRPr="008F6C03">
              <w:rPr>
                <w:rFonts w:cs="Times New Roman"/>
                <w:sz w:val="20"/>
                <w:szCs w:val="20"/>
              </w:rPr>
              <w:t xml:space="preserve"> from the argument.</w:t>
            </w:r>
          </w:p>
          <w:p w14:paraId="66DD063B" w14:textId="416371DE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Any tables should enhance a written explanation and should not themselves include significant bodies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6C03">
              <w:rPr>
                <w:rFonts w:cs="Times New Roman"/>
                <w:sz w:val="20"/>
                <w:szCs w:val="20"/>
              </w:rPr>
              <w:t>of text. If they do, then these words must be included in the word count. Students must take care in their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6C03">
              <w:rPr>
                <w:rFonts w:cs="Times New Roman"/>
                <w:sz w:val="20"/>
                <w:szCs w:val="20"/>
              </w:rPr>
              <w:t>use of appendices as examiners are not required to read them. All information with direct relevance to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6C03">
              <w:rPr>
                <w:rFonts w:cs="Times New Roman"/>
                <w:sz w:val="20"/>
                <w:szCs w:val="20"/>
              </w:rPr>
              <w:t>the analysis, discussion and evaluation of the essay must be contained in the main body of the essay. All</w:t>
            </w:r>
          </w:p>
          <w:p w14:paraId="4844F78D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charts, images and tables must be properly referenced with respect to their origin or source.</w:t>
            </w:r>
          </w:p>
          <w:p w14:paraId="18D9A834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Any material that is not original must be carefully acknowledged, with specific attention paid to the</w:t>
            </w:r>
          </w:p>
          <w:p w14:paraId="71168D68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acknowledgment and referencing of quotes and ideas. This acknowledgment and referencing is</w:t>
            </w:r>
          </w:p>
          <w:p w14:paraId="093BC9AB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applicable to audio-visual material, text, graphs and data published in print and electronic sources. If</w:t>
            </w:r>
          </w:p>
          <w:p w14:paraId="55B45466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the referencing does not meet the minimum standard as indicated in the guide (name of author, date of</w:t>
            </w:r>
          </w:p>
          <w:p w14:paraId="3D96E820" w14:textId="6142E9B2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publication, title of source and page numbers as applicable), and is not consistently applied, work will be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6C03">
              <w:rPr>
                <w:rFonts w:cs="Times New Roman"/>
                <w:sz w:val="20"/>
                <w:szCs w:val="20"/>
              </w:rPr>
              <w:t>considered as a case of possible academic misconduct.</w:t>
            </w:r>
          </w:p>
          <w:p w14:paraId="64742C2F" w14:textId="7B742A4D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 xml:space="preserve">A bibliography is essential and </w:t>
            </w:r>
            <w:proofErr w:type="gramStart"/>
            <w:r w:rsidRPr="008F6C03">
              <w:rPr>
                <w:rFonts w:cs="Times New Roman"/>
                <w:sz w:val="20"/>
                <w:szCs w:val="20"/>
              </w:rPr>
              <w:t>has to</w:t>
            </w:r>
            <w:proofErr w:type="gramEnd"/>
            <w:r w:rsidRPr="008F6C03">
              <w:rPr>
                <w:rFonts w:cs="Times New Roman"/>
                <w:sz w:val="20"/>
                <w:szCs w:val="20"/>
              </w:rPr>
              <w:t xml:space="preserve"> be presented in a standard format. Title page, table of contents,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6C03">
              <w:rPr>
                <w:rFonts w:cs="Times New Roman"/>
                <w:sz w:val="20"/>
                <w:szCs w:val="20"/>
              </w:rPr>
              <w:t xml:space="preserve">page numbers, </w:t>
            </w:r>
            <w:proofErr w:type="spellStart"/>
            <w:r w:rsidRPr="008F6C03">
              <w:rPr>
                <w:rFonts w:cs="Times New Roman"/>
                <w:sz w:val="20"/>
                <w:szCs w:val="20"/>
              </w:rPr>
              <w:t>etc</w:t>
            </w:r>
            <w:proofErr w:type="spellEnd"/>
            <w:r w:rsidRPr="008F6C03">
              <w:rPr>
                <w:rFonts w:cs="Times New Roman"/>
                <w:sz w:val="20"/>
                <w:szCs w:val="20"/>
              </w:rPr>
              <w:t xml:space="preserve"> must contribute to the quality of presentation.</w:t>
            </w:r>
          </w:p>
          <w:p w14:paraId="57CFF30B" w14:textId="77777777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The essay must not exceed 4,000 words. Charts, tables and images are not included in the word count.</w:t>
            </w:r>
          </w:p>
          <w:p w14:paraId="603F0024" w14:textId="1B0A7634" w:rsidR="008F6C03" w:rsidRPr="008F6C03" w:rsidRDefault="008F6C03" w:rsidP="008F6C03">
            <w:pPr>
              <w:rPr>
                <w:rFonts w:cs="Times New Roman"/>
                <w:sz w:val="20"/>
                <w:szCs w:val="20"/>
              </w:rPr>
            </w:pPr>
            <w:r w:rsidRPr="008F6C03">
              <w:rPr>
                <w:rFonts w:cs="Times New Roman"/>
                <w:sz w:val="20"/>
                <w:szCs w:val="20"/>
              </w:rPr>
              <w:t>Students should be aware that examiners will not read beyond the 4,000-word limit, or assess any material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6C03">
              <w:rPr>
                <w:rFonts w:cs="Times New Roman"/>
                <w:sz w:val="20"/>
                <w:szCs w:val="20"/>
              </w:rPr>
              <w:t>presented thereafter.</w:t>
            </w:r>
          </w:p>
          <w:p w14:paraId="74606AEB" w14:textId="77777777" w:rsidR="009C3E20" w:rsidRPr="006C4E9A" w:rsidRDefault="009C3E20" w:rsidP="009C3E20">
            <w:pPr>
              <w:widowControl w:val="0"/>
              <w:autoSpaceDE w:val="0"/>
              <w:autoSpaceDN w:val="0"/>
              <w:adjustRightInd w:val="0"/>
              <w:rPr>
                <w:rFonts w:cs="Lÿ„®Ôˇøà€Ö'1"/>
                <w:color w:val="222222"/>
                <w:sz w:val="20"/>
                <w:szCs w:val="20"/>
              </w:rPr>
            </w:pPr>
          </w:p>
        </w:tc>
      </w:tr>
      <w:tr w:rsidR="009C3E20" w:rsidRPr="006C4E9A" w14:paraId="5375C0A2" w14:textId="77777777" w:rsidTr="00B11F1C">
        <w:tc>
          <w:tcPr>
            <w:tcW w:w="1666" w:type="pct"/>
          </w:tcPr>
          <w:p w14:paraId="35E42A88" w14:textId="7C272036" w:rsidR="009C3E20" w:rsidRPr="001664CD" w:rsidRDefault="009817EA" w:rsidP="00B11F1C">
            <w:pPr>
              <w:widowControl w:val="0"/>
              <w:autoSpaceDE w:val="0"/>
              <w:autoSpaceDN w:val="0"/>
              <w:adjustRightInd w:val="0"/>
              <w:rPr>
                <w:rFonts w:cs="óı'45®Ôˇøà€Ö'1"/>
                <w:bCs/>
                <w:color w:val="0070C0"/>
                <w:sz w:val="28"/>
                <w:szCs w:val="28"/>
              </w:rPr>
            </w:pPr>
            <w:bookmarkStart w:id="0" w:name="_GoBack"/>
            <w:r w:rsidRPr="001664CD">
              <w:rPr>
                <w:rFonts w:cs="óı'45®Ôˇøà€Ö'1"/>
                <w:bCs/>
                <w:color w:val="0070C0"/>
                <w:sz w:val="28"/>
                <w:szCs w:val="28"/>
              </w:rPr>
              <w:t>E. Engagement</w:t>
            </w:r>
          </w:p>
          <w:bookmarkEnd w:id="0"/>
          <w:p w14:paraId="0D407B4D" w14:textId="77777777" w:rsidR="009C3E20" w:rsidRPr="006C4E9A" w:rsidRDefault="009C3E20" w:rsidP="00B11F1C">
            <w:pPr>
              <w:rPr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14:paraId="1DA72236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Engagement is excellent.</w:t>
            </w:r>
          </w:p>
          <w:p w14:paraId="2FD839B3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• Reflections on decision-making and planning are evaluative and include</w:t>
            </w:r>
          </w:p>
          <w:p w14:paraId="152A6355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reference to the student’s capacity to consider actions and ideas in response to</w:t>
            </w:r>
          </w:p>
          <w:p w14:paraId="163160CD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setbacks experienced in the research process.</w:t>
            </w:r>
          </w:p>
          <w:p w14:paraId="7F5B5B0B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• These reflections communicate a high degree of intellectual and personal</w:t>
            </w:r>
          </w:p>
          <w:p w14:paraId="6EC0B0E3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engagement with the research focus and process of research, demonstrating</w:t>
            </w:r>
          </w:p>
          <w:p w14:paraId="714EEEAC" w14:textId="77777777" w:rsidR="009817EA" w:rsidRPr="009817EA" w:rsidRDefault="009817EA" w:rsidP="009817EA">
            <w:pPr>
              <w:rPr>
                <w:rFonts w:cs="Times New Roman"/>
                <w:color w:val="363636"/>
                <w:sz w:val="20"/>
                <w:szCs w:val="20"/>
              </w:rPr>
            </w:pPr>
            <w:r w:rsidRPr="009817EA">
              <w:rPr>
                <w:rFonts w:cs="Times New Roman"/>
                <w:color w:val="363636"/>
                <w:sz w:val="20"/>
                <w:szCs w:val="20"/>
              </w:rPr>
              <w:t>authenticity, intellectual initiative and/or creative approach in the student voice.</w:t>
            </w:r>
          </w:p>
          <w:p w14:paraId="7DC6EEEB" w14:textId="77777777" w:rsidR="009C3E20" w:rsidRPr="006C4E9A" w:rsidRDefault="009C3E20" w:rsidP="009C3E20">
            <w:pPr>
              <w:widowControl w:val="0"/>
              <w:autoSpaceDE w:val="0"/>
              <w:autoSpaceDN w:val="0"/>
              <w:adjustRightInd w:val="0"/>
              <w:rPr>
                <w:rFonts w:cs="¯ÛE'A8Ôˇøà€Ö'1"/>
                <w:bCs/>
                <w:color w:val="222222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A3BD46A" w14:textId="33E86BC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This criterion assesses the student’s engagement with their research focus and the research process. 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will be applied by the examiner at the end of the assessment of the essay, after considering the student’s</w:t>
            </w:r>
          </w:p>
          <w:p w14:paraId="5450A7EB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Reflections on planning and progress Form (RPPF).</w:t>
            </w:r>
          </w:p>
          <w:p w14:paraId="3546D22A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Students are expected to provide reflections on the decision-making and planning process undertaken</w:t>
            </w:r>
          </w:p>
          <w:p w14:paraId="1272E438" w14:textId="2FCAA781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in completing the essay. Students must demonstrate how they arrived at a topic as well as the methods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and approach used. This criterion assesses the extent to which a student has evidenced the rationale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decisions made throughout the planning process and the skills and understandings developed.</w:t>
            </w:r>
          </w:p>
          <w:p w14:paraId="5CA9EFA4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For example, students may reflect on:</w:t>
            </w:r>
          </w:p>
          <w:p w14:paraId="7E5B425D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• the approach and strategies they chose, and their relative success</w:t>
            </w:r>
          </w:p>
          <w:p w14:paraId="0E0DD72F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 xml:space="preserve">• the </w:t>
            </w:r>
            <w:r w:rsidRPr="00DE360C">
              <w:rPr>
                <w:rStyle w:val="s1"/>
                <w:rFonts w:asciiTheme="minorHAnsi" w:hAnsiTheme="minorHAnsi"/>
                <w:sz w:val="20"/>
                <w:szCs w:val="20"/>
              </w:rPr>
              <w:t xml:space="preserve">Approaches to learning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skills they have developed and their effect on the student as a learner</w:t>
            </w:r>
          </w:p>
          <w:p w14:paraId="4404E10B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 xml:space="preserve">• how their conceptual understandings have developed or changed </w:t>
            </w:r>
            <w:proofErr w:type="gramStart"/>
            <w:r w:rsidRPr="00DE360C">
              <w:rPr>
                <w:rFonts w:asciiTheme="minorHAnsi" w:hAnsiTheme="minorHAnsi"/>
                <w:sz w:val="20"/>
                <w:szCs w:val="20"/>
              </w:rPr>
              <w:t>as a result of</w:t>
            </w:r>
            <w:proofErr w:type="gramEnd"/>
            <w:r w:rsidRPr="00DE360C">
              <w:rPr>
                <w:rFonts w:asciiTheme="minorHAnsi" w:hAnsiTheme="minorHAnsi"/>
                <w:sz w:val="20"/>
                <w:szCs w:val="20"/>
              </w:rPr>
              <w:t xml:space="preserve"> their research</w:t>
            </w:r>
          </w:p>
          <w:p w14:paraId="0A3A3AF7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• setbacks they faced in their research and how they overcame these</w:t>
            </w:r>
          </w:p>
          <w:p w14:paraId="76F4D2A5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 xml:space="preserve">• questions that emerged </w:t>
            </w:r>
            <w:proofErr w:type="gramStart"/>
            <w:r w:rsidRPr="00DE360C">
              <w:rPr>
                <w:rFonts w:asciiTheme="minorHAnsi" w:hAnsiTheme="minorHAnsi"/>
                <w:sz w:val="20"/>
                <w:szCs w:val="20"/>
              </w:rPr>
              <w:t>as a result of</w:t>
            </w:r>
            <w:proofErr w:type="gramEnd"/>
            <w:r w:rsidRPr="00DE360C">
              <w:rPr>
                <w:rFonts w:asciiTheme="minorHAnsi" w:hAnsiTheme="minorHAnsi"/>
                <w:sz w:val="20"/>
                <w:szCs w:val="20"/>
              </w:rPr>
              <w:t xml:space="preserve"> their research</w:t>
            </w:r>
          </w:p>
          <w:p w14:paraId="2941F7A2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• what they would do differently if they were to undertake the research again.</w:t>
            </w:r>
          </w:p>
          <w:p w14:paraId="62C5C6B5" w14:textId="77777777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Effective reflection highlights the journey the student has engaged in through the EE process. Students</w:t>
            </w:r>
          </w:p>
          <w:p w14:paraId="376AE676" w14:textId="79931A5E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must show evidence of critical and reflective thinking that goes beyond simply describing the procedures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that have been followed.</w:t>
            </w:r>
          </w:p>
          <w:p w14:paraId="4CBACEF5" w14:textId="4B73E1E6" w:rsidR="00DE360C" w:rsidRPr="00DE360C" w:rsidRDefault="00DE360C" w:rsidP="00DE360C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DE360C">
              <w:rPr>
                <w:rFonts w:asciiTheme="minorHAnsi" w:hAnsiTheme="minorHAnsi"/>
                <w:sz w:val="20"/>
                <w:szCs w:val="20"/>
              </w:rPr>
              <w:t>The reflections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must provide the examiner with an insight into student thinking, creativity and originality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within the research process. The student voice must be clearly present and demonstrate the learning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360C">
              <w:rPr>
                <w:rFonts w:asciiTheme="minorHAnsi" w:hAnsiTheme="minorHAnsi"/>
                <w:sz w:val="20"/>
                <w:szCs w:val="20"/>
              </w:rPr>
              <w:t>has taken place.</w:t>
            </w:r>
          </w:p>
          <w:p w14:paraId="1B181549" w14:textId="77777777" w:rsidR="00DE360C" w:rsidRDefault="00DE360C" w:rsidP="00DE360C">
            <w:pPr>
              <w:pStyle w:val="p1"/>
            </w:pPr>
          </w:p>
          <w:p w14:paraId="53C8A52E" w14:textId="77777777" w:rsidR="009C3E20" w:rsidRPr="006C4E9A" w:rsidRDefault="009C3E20" w:rsidP="00B11F1C">
            <w:pPr>
              <w:widowControl w:val="0"/>
              <w:autoSpaceDE w:val="0"/>
              <w:autoSpaceDN w:val="0"/>
              <w:adjustRightInd w:val="0"/>
              <w:rPr>
                <w:rFonts w:cs="ê€„®Ôˇøà€Ö'1"/>
                <w:color w:val="222222"/>
                <w:sz w:val="20"/>
                <w:szCs w:val="20"/>
              </w:rPr>
            </w:pPr>
          </w:p>
        </w:tc>
      </w:tr>
    </w:tbl>
    <w:p w14:paraId="676BE868" w14:textId="77777777" w:rsidR="009C3E20" w:rsidRPr="009C3E20" w:rsidRDefault="009C3E20">
      <w:pPr>
        <w:rPr>
          <w:lang w:val="en-GB"/>
        </w:rPr>
      </w:pPr>
    </w:p>
    <w:sectPr w:rsidR="009C3E20" w:rsidRPr="009C3E20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⁄◊„®Ôˇøà€Ö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¯ÛE'A8Ôˇøà€Ö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ÿ„®Ôˇøà€Ö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óı'45®Ôˇøà€Ö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ê€„®Ôˇøà€Ö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F53"/>
    <w:multiLevelType w:val="hybridMultilevel"/>
    <w:tmpl w:val="4E9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0"/>
    <w:rsid w:val="001664CD"/>
    <w:rsid w:val="00277CBB"/>
    <w:rsid w:val="00300DDC"/>
    <w:rsid w:val="00574160"/>
    <w:rsid w:val="006C4E9A"/>
    <w:rsid w:val="006C7025"/>
    <w:rsid w:val="0078411E"/>
    <w:rsid w:val="00854F6E"/>
    <w:rsid w:val="008E5BD8"/>
    <w:rsid w:val="008F6C03"/>
    <w:rsid w:val="009306C7"/>
    <w:rsid w:val="00935780"/>
    <w:rsid w:val="0095785F"/>
    <w:rsid w:val="00980BE1"/>
    <w:rsid w:val="009817EA"/>
    <w:rsid w:val="009C3E20"/>
    <w:rsid w:val="00A311E0"/>
    <w:rsid w:val="00B078CF"/>
    <w:rsid w:val="00D96A75"/>
    <w:rsid w:val="00DE360C"/>
    <w:rsid w:val="00E37B0D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0C3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20"/>
    <w:pPr>
      <w:ind w:left="720"/>
      <w:contextualSpacing/>
    </w:pPr>
  </w:style>
  <w:style w:type="table" w:styleId="TableGrid">
    <w:name w:val="Table Grid"/>
    <w:basedOn w:val="TableNormal"/>
    <w:uiPriority w:val="39"/>
    <w:rsid w:val="009C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80BE1"/>
    <w:rPr>
      <w:rFonts w:ascii="Courier" w:hAnsi="Courier" w:cs="Times New Roman"/>
      <w:sz w:val="14"/>
      <w:szCs w:val="14"/>
    </w:rPr>
  </w:style>
  <w:style w:type="character" w:customStyle="1" w:styleId="s1">
    <w:name w:val="s1"/>
    <w:basedOn w:val="DefaultParagraphFont"/>
    <w:rsid w:val="00DE360C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1541</Words>
  <Characters>8786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28</cp:revision>
  <dcterms:created xsi:type="dcterms:W3CDTF">2017-01-20T11:20:00Z</dcterms:created>
  <dcterms:modified xsi:type="dcterms:W3CDTF">2017-01-20T11:45:00Z</dcterms:modified>
</cp:coreProperties>
</file>